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128106a0c330c80501109c5892373468f858e"/>
    <w:p>
      <w:pPr>
        <w:pStyle w:val="Heading3"/>
      </w:pPr>
      <w:r>
        <w:t xml:space="preserve">Контакты назначенных экспертов по заявлению теперь доступны Заявителю в загрузчике файлов.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t xml:space="preserve">«Уважаемые заявители!</w:t>
      </w:r>
    </w:p>
    <w:p>
      <w:pPr>
        <w:pStyle w:val="BodyText"/>
      </w:pPr>
      <w:r>
        <w:t xml:space="preserve">Для удобства отображения контактных данных экспертов обновлён функционал отчёта</w:t>
      </w:r>
      <w:r>
        <w:t xml:space="preserve"> </w:t>
      </w:r>
      <w:r>
        <w:rPr>
          <w:bCs/>
          <w:b/>
        </w:rPr>
        <w:t xml:space="preserve">«Выгрузить СОП (краткий)»</w:t>
      </w:r>
      <w:r>
        <w:t xml:space="preserve"> </w:t>
      </w:r>
      <w:r>
        <w:t xml:space="preserve">в загрузчике файлов проектной документации (Меню «Мои действия» - «Выгрузить СОП (краткий)»).</w:t>
      </w:r>
    </w:p>
    <w:p>
      <w:pPr>
        <w:pStyle w:val="BodyText"/>
      </w:pPr>
      <w:r>
        <w:t xml:space="preserve">В столбце отчёта «Ответственный эксперт / Подразделение» отображается контактные данные экспертов по Вашему проекту (заявлению) с учетом замещения.»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http://exp.mos.ru/presscenter/informatsiya-dlya-zayaviteley/detail/9435508.html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435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435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2025-08-05T15:12:32Z</dcterms:created>
  <dcterms:modified xsi:type="dcterms:W3CDTF">2025-08-05T15:12:32Z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