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постановлении-правительства-рф-985"/>
    <w:p>
      <w:pPr>
        <w:pStyle w:val="Heading3"/>
      </w:pPr>
      <w:r>
        <w:t xml:space="preserve">О Постановлении Правительства РФ № 985</w:t>
      </w:r>
    </w:p>
    <w:p>
      <w:pPr>
        <w:pStyle w:val="FirstParagraph"/>
      </w:pPr>
      <w:r>
        <w:t xml:space="preserve">21.08.2020</w:t>
      </w:r>
    </w:p>
    <w:p>
      <w:pPr>
        <w:pStyle w:val="BodyText"/>
      </w:pPr>
      <w:r>
        <w:rPr>
          <w:bCs/>
          <w:b/>
        </w:rPr>
        <w:t xml:space="preserve">Уважаемые заявители!</w:t>
      </w:r>
    </w:p>
    <w:p>
      <w:pPr>
        <w:pStyle w:val="BodyText"/>
      </w:pPr>
      <w:r>
        <w:t xml:space="preserve">Информируем Вас, что 4 июля 2020 г. постановлением Правительства РФ № 985 утвержден новый перечень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«Технический регламент о безопасности зданий и сооружений».</w:t>
      </w:r>
    </w:p>
    <w:p>
      <w:pPr>
        <w:pStyle w:val="BodyText"/>
      </w:pPr>
      <w:r>
        <w:t xml:space="preserve">Постановление вступило в силу</w:t>
      </w:r>
      <w:r>
        <w:t xml:space="preserve"> </w:t>
      </w:r>
      <w:r>
        <w:rPr>
          <w:bCs/>
          <w:b/>
        </w:rPr>
        <w:t xml:space="preserve">с 1 августа 2020 г.</w:t>
      </w:r>
    </w:p>
    <w:p>
      <w:pPr>
        <w:pStyle w:val="BodyText"/>
      </w:pPr>
      <w:r>
        <w:t xml:space="preserve">Указанным постановлением также признано утратившим силу постановление Правительства РФ от 26 декабря 2014 г. № 1521.</w:t>
      </w:r>
    </w:p>
    <w:p>
      <w:pPr>
        <w:pStyle w:val="BodyText"/>
      </w:pPr>
      <w:r>
        <w:t xml:space="preserve">Таким образом, с 1 августа 2020 г. проектная документация и результаты инженерных изысканий подлежат по общему правилу проверке на соответствие требованиям документов, включенных в перечень, утвержденный</w:t>
      </w:r>
      <w:r>
        <w:t xml:space="preserve"> </w:t>
      </w:r>
      <w:r>
        <w:rPr>
          <w:bCs/>
          <w:b/>
        </w:rPr>
        <w:t xml:space="preserve">постановлением Правительства РФ № 985</w:t>
      </w:r>
      <w:r>
        <w:t xml:space="preserve">, за рядом исключений, установленных частью 5.2 статьи 49 Градостроительного кодекса РФ и пунктом 2 указанного постановления.</w:t>
      </w:r>
    </w:p>
    <w:p>
      <w:pPr>
        <w:pStyle w:val="BodyText"/>
      </w:pPr>
      <w:r>
        <w:t xml:space="preserve">Так, представленные на экспертизу материалы подлежат проверке </w:t>
      </w:r>
    </w:p>
    <w:p>
      <w:pPr>
        <w:pStyle w:val="BodyText"/>
      </w:pPr>
      <w:r>
        <w:t xml:space="preserve">на соответствие требованиям документов, включенных в перечень, утвержденный</w:t>
      </w:r>
      <w:r>
        <w:t xml:space="preserve"> </w:t>
      </w:r>
      <w:r>
        <w:rPr>
          <w:bCs/>
          <w:b/>
        </w:rPr>
        <w:t xml:space="preserve">постановлением Правительства РФ № 1521,</w:t>
      </w:r>
      <w:r>
        <w:t xml:space="preserve"> </w:t>
      </w:r>
      <w:r>
        <w:t xml:space="preserve">в любом из следующих случаев:</w:t>
      </w:r>
    </w:p>
    <w:p>
      <w:pPr>
        <w:pStyle w:val="BodyText"/>
      </w:pPr>
      <w:r>
        <w:rPr>
          <w:bCs/>
          <w:b/>
        </w:rPr>
        <w:t xml:space="preserve">1)</w:t>
      </w:r>
      <w:r>
        <w:t xml:space="preserve"> </w:t>
      </w:r>
      <w:r>
        <w:t xml:space="preserve">разработка проектной документации</w:t>
      </w:r>
      <w:r>
        <w:t xml:space="preserve"> </w:t>
      </w:r>
      <w:r>
        <w:rPr>
          <w:bCs/>
          <w:b/>
        </w:rPr>
        <w:t xml:space="preserve">начата до 1 августа 2020 г.</w:t>
      </w:r>
      <w:r>
        <w:t xml:space="preserve"> </w:t>
      </w:r>
      <w:r>
        <w:t xml:space="preserve">– с учетом пункта 2 постановления Правительства РФ № 985;</w:t>
      </w:r>
    </w:p>
    <w:p>
      <w:pPr>
        <w:pStyle w:val="BodyText"/>
      </w:pPr>
      <w:r>
        <w:rPr>
          <w:bCs/>
          <w:b/>
        </w:rPr>
        <w:t xml:space="preserve">2)</w:t>
      </w:r>
      <w:r>
        <w:t xml:space="preserve"> </w:t>
      </w:r>
      <w:r>
        <w:t xml:space="preserve">разработка проектной документации начата</w:t>
      </w:r>
      <w:r>
        <w:t xml:space="preserve"> </w:t>
      </w:r>
      <w:r>
        <w:rPr>
          <w:bCs/>
          <w:b/>
        </w:rPr>
        <w:t xml:space="preserve">после 1 августа 2020 г., но ГПЗУ выдан (ППТ утвержден) до 1 августа 2020 г., при условии, что с даты выдачи ГПЗУ (утверждения ППТ) прошло не более 1,5 лет</w:t>
      </w:r>
      <w:r>
        <w:t xml:space="preserve"> </w:t>
      </w:r>
      <w:r>
        <w:t xml:space="preserve">– с учетом части 5.2 статьи 49 Градостроительного кодекса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http://exp.mos.ru/presscenter/informatsiya-dlya-zayaviteley/detail/9155256.html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informatsiya-dlya-zayaviteley/detail/9155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informatsiya-dlya-zayaviteley/detail/9155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2025-06-10T07:45:37Z</dcterms:created>
  <dcterms:modified xsi:type="dcterms:W3CDTF">2025-06-10T07:45:37Z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