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c818a8497ff7a0587f96c8f6948e9f101fa3f"/>
    <w:p>
      <w:pPr>
        <w:pStyle w:val="Heading3"/>
      </w:pPr>
      <w:r>
        <w:t xml:space="preserve">«Строительная орбита»: Полномочия Москомэкспертизы постоянно расширяются, но основные цели остаются неизменными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http://exp.mos.ru/presscenter/article/detail/4503463.html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4503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4503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2025-07-18T14:57:58Z</dcterms:created>
  <dcterms:modified xsi:type="dcterms:W3CDTF">2025-07-18T14:57:58Z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