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83b6f0ff56056172b6e2c860cfbfb35d2a648bf"/>
    <w:p>
      <w:pPr>
        <w:pStyle w:val="Heading3"/>
      </w:pPr>
      <w:r>
        <w:t xml:space="preserve">Столица создает жителям условия для занятий спортом в каждом районе</w:t>
      </w:r>
    </w:p>
    <w:p>
      <w:pPr>
        <w:pStyle w:val="FirstParagraph"/>
      </w:pPr>
      <w:r>
        <w:t xml:space="preserve">05.05.2023</w:t>
      </w:r>
    </w:p>
    <w:p>
      <w:pPr>
        <w:pStyle w:val="BodyText"/>
      </w:pPr>
      <w:r>
        <w:drawing>
          <wp:inline>
            <wp:extent cx="5334000" cy="20471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exp.mos.ru/www/upload/medialibrary/f26/h1ei2u26iwdpkls8brwq46jofwibsrn8/Vechernyaya-Moskva-28.04.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47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Более подробная информация по ссылке:</w:t>
      </w:r>
      <w:r>
        <w:t xml:space="preserve"> </w:t>
      </w:r>
      <w:hyperlink r:id="rId23">
        <w:r>
          <w:rPr>
            <w:rStyle w:val="Hyperlink"/>
          </w:rPr>
          <w:t xml:space="preserve">https://vm.ru/moscow/1048921-stolica-sozdaet-zhitelyam-usloviya-dlya-zanyatij-sportom-v-kazhdom-rajone-goroda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http://exp.mos.ru/presscenter/article/detail/11574935.html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ГАУ города Москвы «Московская государственная экспертиза»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5" Target="http://exp.mos.ru" TargetMode="External" /><Relationship Type="http://schemas.openxmlformats.org/officeDocument/2006/relationships/hyperlink" Id="rId24" Target="http://exp.mos.ru/presscenter/article/detail/11574935.html" TargetMode="External" /><Relationship Type="http://schemas.openxmlformats.org/officeDocument/2006/relationships/hyperlink" Id="rId23" Target="https://vm.ru/moscow/1048921-stolica-sozdaet-zhitelyam-usloviya-dlya-zanyatij-sportom-v-kazhdom-rajone-gorod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exp.mos.ru" TargetMode="External" /><Relationship Type="http://schemas.openxmlformats.org/officeDocument/2006/relationships/hyperlink" Id="rId24" Target="http://exp.mos.ru/presscenter/article/detail/11574935.html" TargetMode="External" /><Relationship Type="http://schemas.openxmlformats.org/officeDocument/2006/relationships/hyperlink" Id="rId23" Target="https://vm.ru/moscow/1048921-stolica-sozdaet-zhitelyam-usloviya-dlya-zanyatij-sportom-v-kazhdom-rajone-gorod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2025-08-03T21:22:56Z</dcterms:created>
  <dcterms:modified xsi:type="dcterms:W3CDTF">2025-08-03T21:22:56Z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