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fa5057be9c49cbc1d2c551b5287aa8c6be4133"/>
    <w:p>
      <w:pPr>
        <w:pStyle w:val="Heading3"/>
      </w:pPr>
      <w:r>
        <w:t xml:space="preserve">Московская перспектива: Исключительно онлайн</w:t>
      </w:r>
    </w:p>
    <w:p>
      <w:pPr>
        <w:pStyle w:val="FirstParagraph"/>
      </w:pPr>
      <w:r>
        <w:t xml:space="preserve">09.12.2022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Более подробная информация по ссылке:</w:t>
      </w:r>
      <w:r>
        <w:t xml:space="preserve"> </w:t>
      </w:r>
      <w:hyperlink r:id="rId20">
        <w:r>
          <w:rPr>
            <w:rStyle w:val="Hyperlink"/>
          </w:rPr>
          <w:t xml:space="preserve">https://www.mperspektiva.ru/topics/isklyuchitelno-onlayn/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http://exp.mos.ru/presscenter/article/detail/11281264.html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ГАУ города Москвы «Московская государственная экспертиза»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281264.html" TargetMode="External" /><Relationship Type="http://schemas.openxmlformats.org/officeDocument/2006/relationships/hyperlink" Id="rId20" Target="https://www.mperspektiva.ru/topics/isklyuchitelno-onlayn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281264.html" TargetMode="External" /><Relationship Type="http://schemas.openxmlformats.org/officeDocument/2006/relationships/hyperlink" Id="rId20" Target="https://www.mperspektiva.ru/topics/isklyuchitelno-onlayn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2025-08-06T10:04:27Z</dcterms:created>
  <dcterms:modified xsi:type="dcterms:W3CDTF">2025-08-06T10:04:27Z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